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rFonts w:cs="Times New Roman"/>
          <w:szCs w:val="28"/>
        </w:rPr>
      </w:pPr>
      <w:r>
        <w:rPr>
          <w:rFonts w:cs="Times New Roman"/>
          <w:b/>
          <w:szCs w:val="28"/>
        </w:rPr>
        <w:tab/>
      </w:r>
      <w:r>
        <w:rPr>
          <w:rFonts w:cs="Times New Roman"/>
          <w:szCs w:val="28"/>
        </w:rPr>
        <w:t xml:space="preserve">Thực hiện Kế hoạch số </w:t>
      </w:r>
      <w:r>
        <w:rPr>
          <w:rFonts w:cs="Times New Roman"/>
          <w:szCs w:val="28"/>
          <w:lang w:val="vi-VN"/>
        </w:rPr>
        <w:t>176</w:t>
      </w:r>
      <w:r>
        <w:rPr>
          <w:rFonts w:cs="Times New Roman"/>
          <w:szCs w:val="28"/>
        </w:rPr>
        <w:t xml:space="preserve">/KH-SYT ngày </w:t>
      </w:r>
      <w:r>
        <w:rPr>
          <w:rFonts w:cs="Times New Roman"/>
          <w:szCs w:val="28"/>
          <w:lang w:val="vi-VN"/>
        </w:rPr>
        <w:t xml:space="preserve">26 </w:t>
      </w:r>
      <w:r>
        <w:rPr>
          <w:rFonts w:cs="Times New Roman"/>
          <w:szCs w:val="28"/>
        </w:rPr>
        <w:t xml:space="preserve"> tháng </w:t>
      </w:r>
      <w:r>
        <w:rPr>
          <w:rFonts w:cs="Times New Roman"/>
          <w:szCs w:val="28"/>
          <w:lang w:val="vi-VN"/>
        </w:rPr>
        <w:t>11</w:t>
      </w:r>
      <w:r>
        <w:rPr>
          <w:rFonts w:cs="Times New Roman"/>
          <w:szCs w:val="28"/>
        </w:rPr>
        <w:t xml:space="preserve"> năm 20</w:t>
      </w:r>
      <w:r>
        <w:rPr>
          <w:rFonts w:cs="Times New Roman"/>
          <w:szCs w:val="28"/>
          <w:lang w:val="vi-VN"/>
        </w:rPr>
        <w:t>21</w:t>
      </w:r>
      <w:r>
        <w:rPr>
          <w:rFonts w:cs="Times New Roman"/>
          <w:szCs w:val="28"/>
        </w:rPr>
        <w:t xml:space="preserve"> của Sở Y tế tỉnh Lai Châu về việc xây dựng </w:t>
      </w:r>
      <w:r>
        <w:rPr>
          <w:rFonts w:cs="Times New Roman"/>
          <w:szCs w:val="28"/>
          <w:lang w:val="vi-VN"/>
        </w:rPr>
        <w:t>K</w:t>
      </w:r>
      <w:r>
        <w:rPr>
          <w:rFonts w:cs="Times New Roman"/>
          <w:szCs w:val="28"/>
        </w:rPr>
        <w:t>ế hoạch Cải cách hành chính</w:t>
      </w:r>
      <w:r>
        <w:rPr>
          <w:rFonts w:cs="Times New Roman"/>
          <w:szCs w:val="28"/>
          <w:lang w:val="vi-VN"/>
        </w:rPr>
        <w:t>giai đoạn 2021 -202</w:t>
      </w:r>
      <w:r>
        <w:rPr>
          <w:rFonts w:hint="default" w:cs="Times New Roman"/>
          <w:szCs w:val="28"/>
          <w:lang w:val="en-US"/>
        </w:rPr>
        <w:t xml:space="preserve">5. </w:t>
      </w:r>
      <w:r>
        <w:rPr>
          <w:rFonts w:cs="Times New Roman"/>
          <w:szCs w:val="28"/>
        </w:rPr>
        <w:t xml:space="preserve">Trung tâm Y tế huyện Phong Thổ xây dựng kế hoạch Cải cách hành chính </w:t>
      </w:r>
      <w:r>
        <w:rPr>
          <w:rFonts w:cs="Times New Roman"/>
          <w:szCs w:val="28"/>
          <w:lang w:val="vi-VN"/>
        </w:rPr>
        <w:t>giai đoạn 2021- 2025 với nội dung cụ thể</w:t>
      </w:r>
      <w:r>
        <w:rPr>
          <w:rFonts w:cs="Times New Roman"/>
          <w:szCs w:val="28"/>
        </w:rPr>
        <w:t xml:space="preserve"> như sau:</w:t>
      </w:r>
    </w:p>
    <w:p>
      <w:pPr>
        <w:spacing w:after="0"/>
        <w:ind w:firstLine="720" w:firstLineChars="0"/>
        <w:jc w:val="both"/>
        <w:rPr>
          <w:rFonts w:cs="Times New Roman"/>
          <w:b/>
          <w:szCs w:val="28"/>
          <w:lang w:val="vi-VN"/>
        </w:rPr>
      </w:pPr>
      <w:r>
        <w:rPr>
          <w:rFonts w:cs="Times New Roman"/>
          <w:b/>
          <w:szCs w:val="28"/>
        </w:rPr>
        <w:t>1. Cải cách thể chế</w:t>
      </w:r>
    </w:p>
    <w:p>
      <w:pPr>
        <w:spacing w:after="0"/>
        <w:jc w:val="both"/>
        <w:rPr>
          <w:rFonts w:cs="Times New Roman"/>
          <w:b/>
          <w:szCs w:val="28"/>
          <w:lang w:val="vi-VN"/>
        </w:rPr>
      </w:pPr>
      <w:r>
        <w:rPr>
          <w:rFonts w:cs="Times New Roman"/>
          <w:b/>
          <w:szCs w:val="28"/>
          <w:lang w:val="vi-VN"/>
        </w:rPr>
        <w:tab/>
      </w:r>
      <w:r>
        <w:rPr>
          <w:rFonts w:cs="Times New Roman"/>
          <w:b/>
          <w:szCs w:val="28"/>
          <w:lang w:val="vi-VN"/>
        </w:rPr>
        <w:t>a. Chỉ tiêu</w:t>
      </w:r>
    </w:p>
    <w:p>
      <w:pPr>
        <w:spacing w:after="0"/>
        <w:jc w:val="both"/>
        <w:rPr>
          <w:rFonts w:cs="Times New Roman"/>
          <w:szCs w:val="28"/>
          <w:lang w:val="vi-VN"/>
        </w:rPr>
      </w:pPr>
      <w:r>
        <w:rPr>
          <w:rFonts w:cs="Times New Roman"/>
          <w:b/>
          <w:szCs w:val="28"/>
          <w:lang w:val="vi-VN"/>
        </w:rPr>
        <w:tab/>
      </w:r>
      <w:r>
        <w:rPr>
          <w:rFonts w:cs="Times New Roman"/>
          <w:szCs w:val="28"/>
          <w:lang w:val="vi-VN"/>
        </w:rPr>
        <w:t>- 100% văn bản quy phạm pháp luật QPPL) được tham mưu, ban hành đảm bảo tính hợp hiến, hợp pháp phù hợp với tình hình thực tiễn của cơ quan,của Ngành và của địa phương.</w:t>
      </w:r>
    </w:p>
    <w:p>
      <w:pPr>
        <w:spacing w:after="0"/>
        <w:jc w:val="both"/>
        <w:rPr>
          <w:rFonts w:cs="Times New Roman"/>
          <w:szCs w:val="28"/>
          <w:lang w:val="vi-VN"/>
        </w:rPr>
      </w:pPr>
      <w:r>
        <w:rPr>
          <w:rFonts w:cs="Times New Roman"/>
          <w:szCs w:val="28"/>
          <w:lang w:val="vi-VN"/>
        </w:rPr>
        <w:tab/>
      </w:r>
      <w:r>
        <w:rPr>
          <w:rFonts w:cs="Times New Roman"/>
          <w:szCs w:val="28"/>
          <w:lang w:val="vi-VN"/>
        </w:rPr>
        <w:t>- 100% văn bản QPPL được triển khai đầy đủ, kịp thời và đúng quy định các văn bản QPPL cấp trên ban hành.</w:t>
      </w:r>
    </w:p>
    <w:p>
      <w:pPr>
        <w:spacing w:after="0"/>
        <w:jc w:val="both"/>
        <w:rPr>
          <w:rFonts w:cs="Times New Roman"/>
          <w:b/>
          <w:szCs w:val="28"/>
          <w:lang w:val="vi-VN"/>
        </w:rPr>
      </w:pPr>
      <w:r>
        <w:rPr>
          <w:rFonts w:cs="Times New Roman"/>
          <w:szCs w:val="28"/>
          <w:lang w:val="vi-VN"/>
        </w:rPr>
        <w:tab/>
      </w:r>
      <w:r>
        <w:rPr>
          <w:rFonts w:cs="Times New Roman"/>
          <w:b/>
          <w:szCs w:val="28"/>
          <w:lang w:val="vi-VN"/>
        </w:rPr>
        <w:t>b. Nhiệm vụ và giải pháp</w:t>
      </w:r>
    </w:p>
    <w:p>
      <w:pPr>
        <w:spacing w:after="0"/>
        <w:jc w:val="both"/>
        <w:rPr>
          <w:rFonts w:cs="Times New Roman"/>
          <w:szCs w:val="28"/>
          <w:lang w:val="vi-VN"/>
        </w:rPr>
      </w:pPr>
      <w:r>
        <w:rPr>
          <w:rFonts w:cs="Times New Roman"/>
          <w:b/>
          <w:szCs w:val="28"/>
        </w:rPr>
        <w:tab/>
      </w:r>
      <w:r>
        <w:rPr>
          <w:rFonts w:cs="Times New Roman"/>
          <w:szCs w:val="28"/>
        </w:rPr>
        <w:t>- Đẩy mạnh việc rà soát các văn bản,</w:t>
      </w:r>
      <w:r>
        <w:rPr>
          <w:rFonts w:cs="Times New Roman"/>
          <w:szCs w:val="28"/>
          <w:lang w:val="vi-VN"/>
        </w:rPr>
        <w:t xml:space="preserve"> nâng cao chất lượng công tác  xây dựng văn bản quy phạm pháp luật, tổ chức thực hiện các văn bản quy phạm pháp luật đúng quy định và phù hợp với công tác quản lý ngành  đối với các lĩnh vực ưu tiên của ngành, đảm bảo tính hợp pháp, đồng bộ, thống nhất.</w:t>
      </w:r>
    </w:p>
    <w:p>
      <w:pPr>
        <w:spacing w:after="0"/>
        <w:jc w:val="both"/>
        <w:rPr>
          <w:rFonts w:cs="Times New Roman"/>
          <w:szCs w:val="28"/>
          <w:lang w:val="vi-VN"/>
        </w:rPr>
      </w:pPr>
      <w:r>
        <w:rPr>
          <w:rFonts w:cs="Times New Roman"/>
          <w:szCs w:val="28"/>
          <w:lang w:val="vi-VN"/>
        </w:rPr>
        <w:tab/>
      </w:r>
      <w:r>
        <w:rPr>
          <w:rFonts w:cs="Times New Roman"/>
          <w:szCs w:val="28"/>
          <w:lang w:val="vi-VN"/>
        </w:rPr>
        <w:t>- 100% các khoa, phòng, trạm y tế xã được tuyên truyền phổ biến giáo dục pháp luật.</w:t>
      </w:r>
    </w:p>
    <w:p>
      <w:pPr>
        <w:spacing w:after="0"/>
        <w:jc w:val="both"/>
        <w:rPr>
          <w:rFonts w:cs="Times New Roman"/>
          <w:szCs w:val="28"/>
        </w:rPr>
      </w:pPr>
      <w:r>
        <w:rPr>
          <w:rFonts w:cs="Times New Roman"/>
          <w:szCs w:val="28"/>
        </w:rPr>
        <w:tab/>
      </w:r>
      <w:r>
        <w:rPr>
          <w:rFonts w:cs="Times New Roman"/>
          <w:szCs w:val="28"/>
        </w:rPr>
        <w:t xml:space="preserve">- Đôn đốc các bộ phận khoa phòng, phòng khám đa khoa khu vực, trạm </w:t>
      </w:r>
      <w:r>
        <w:rPr>
          <w:rFonts w:cs="Times New Roman"/>
          <w:szCs w:val="28"/>
          <w:lang w:val="vi-VN"/>
        </w:rPr>
        <w:t xml:space="preserve">Y </w:t>
      </w:r>
      <w:r>
        <w:rPr>
          <w:rFonts w:cs="Times New Roman"/>
          <w:szCs w:val="28"/>
        </w:rPr>
        <w:t>tế xã thực hiện nghiêm túc về việc cải cách hành chính, tránh gây phiền hà cho người bệnh cũng như cá nhân, tổ chức liên hệ công tác.</w:t>
      </w:r>
    </w:p>
    <w:p>
      <w:pPr>
        <w:spacing w:after="0"/>
        <w:jc w:val="both"/>
        <w:rPr>
          <w:rFonts w:cs="Times New Roman"/>
          <w:b/>
          <w:szCs w:val="28"/>
          <w:lang w:val="vi-VN"/>
        </w:rPr>
      </w:pPr>
      <w:r>
        <w:rPr>
          <w:rFonts w:cs="Times New Roman"/>
          <w:szCs w:val="28"/>
        </w:rPr>
        <w:tab/>
      </w:r>
      <w:r>
        <w:rPr>
          <w:rFonts w:cs="Times New Roman"/>
          <w:b/>
          <w:szCs w:val="28"/>
        </w:rPr>
        <w:t>2. Cải cách thủ tục hành chính</w:t>
      </w:r>
    </w:p>
    <w:p>
      <w:pPr>
        <w:spacing w:after="0"/>
        <w:jc w:val="both"/>
        <w:rPr>
          <w:rFonts w:cs="Times New Roman"/>
          <w:b/>
          <w:szCs w:val="28"/>
          <w:lang w:val="vi-VN"/>
        </w:rPr>
      </w:pPr>
      <w:r>
        <w:rPr>
          <w:rFonts w:cs="Times New Roman"/>
          <w:b/>
          <w:szCs w:val="28"/>
          <w:lang w:val="vi-VN"/>
        </w:rPr>
        <w:tab/>
      </w:r>
      <w:r>
        <w:rPr>
          <w:rFonts w:cs="Times New Roman"/>
          <w:b/>
          <w:szCs w:val="28"/>
          <w:lang w:val="vi-VN"/>
        </w:rPr>
        <w:t>a. Chỉ tiêu</w:t>
      </w:r>
    </w:p>
    <w:p>
      <w:pPr>
        <w:spacing w:after="0"/>
        <w:jc w:val="both"/>
        <w:rPr>
          <w:rFonts w:cs="Times New Roman"/>
          <w:szCs w:val="28"/>
          <w:lang w:val="vi-VN"/>
        </w:rPr>
      </w:pPr>
      <w:r>
        <w:rPr>
          <w:rFonts w:cs="Times New Roman"/>
          <w:b/>
          <w:szCs w:val="28"/>
          <w:lang w:val="vi-VN"/>
        </w:rPr>
        <w:tab/>
      </w:r>
      <w:r>
        <w:rPr>
          <w:rFonts w:cs="Times New Roman"/>
          <w:szCs w:val="28"/>
          <w:lang w:val="vi-VN"/>
        </w:rPr>
        <w:t>- 100% các nội dung về kiểm soát thủ tục hành chính (TTHC), các vấn đề qua rà soát quy định TTHC được kiến nghị các cấp có thẩm quyền sửa đổi, bổ sung thay thế hoặc bãi bỏ theo thẩm quyền.</w:t>
      </w:r>
    </w:p>
    <w:p>
      <w:pPr>
        <w:spacing w:after="0"/>
        <w:jc w:val="both"/>
        <w:rPr>
          <w:rFonts w:cs="Times New Roman"/>
          <w:szCs w:val="28"/>
          <w:lang w:val="vi-VN"/>
        </w:rPr>
      </w:pPr>
      <w:r>
        <w:rPr>
          <w:rFonts w:cs="Times New Roman"/>
          <w:szCs w:val="28"/>
          <w:lang w:val="vi-VN"/>
        </w:rPr>
        <w:tab/>
      </w:r>
      <w:r>
        <w:rPr>
          <w:rFonts w:cs="Times New Roman"/>
          <w:szCs w:val="28"/>
          <w:lang w:val="vi-VN"/>
        </w:rPr>
        <w:t>- 100% TTHC của trung tâm Y tế thuộc thẩm quyền giải quyết được công bố đầy đủ, kịp thời, đúng quy định.</w:t>
      </w:r>
    </w:p>
    <w:p>
      <w:pPr>
        <w:spacing w:after="0"/>
        <w:jc w:val="both"/>
        <w:rPr>
          <w:rFonts w:cs="Times New Roman"/>
          <w:szCs w:val="28"/>
          <w:lang w:val="vi-VN"/>
        </w:rPr>
      </w:pPr>
      <w:r>
        <w:rPr>
          <w:rFonts w:cs="Times New Roman"/>
          <w:szCs w:val="28"/>
          <w:lang w:val="vi-VN"/>
        </w:rPr>
        <w:tab/>
      </w:r>
      <w:r>
        <w:rPr>
          <w:rFonts w:cs="Times New Roman"/>
          <w:szCs w:val="28"/>
          <w:lang w:val="vi-VN"/>
        </w:rPr>
        <w:t>- Trên 90% người dân, doanh nghiệp hài lòng về giải quyết TTHC tại cơ quan.</w:t>
      </w:r>
    </w:p>
    <w:p>
      <w:pPr>
        <w:spacing w:after="0"/>
        <w:jc w:val="both"/>
        <w:rPr>
          <w:rFonts w:cs="Times New Roman"/>
          <w:szCs w:val="28"/>
          <w:lang w:val="vi-VN"/>
        </w:rPr>
      </w:pPr>
      <w:r>
        <w:rPr>
          <w:rFonts w:cs="Times New Roman"/>
          <w:szCs w:val="28"/>
          <w:lang w:val="vi-VN"/>
        </w:rPr>
        <w:tab/>
      </w:r>
      <w:r>
        <w:rPr>
          <w:rFonts w:cs="Times New Roman"/>
          <w:szCs w:val="28"/>
          <w:lang w:val="vi-VN"/>
        </w:rPr>
        <w:t xml:space="preserve">- 100% ý kiến phản ánh kiến nghị của cá nhân, tổ chức được thực hiện tiếp nhận và xử lý đúng quy định. </w:t>
      </w:r>
    </w:p>
    <w:p>
      <w:pPr>
        <w:spacing w:after="0"/>
        <w:jc w:val="both"/>
        <w:rPr>
          <w:rFonts w:cs="Times New Roman"/>
          <w:b/>
          <w:szCs w:val="28"/>
          <w:lang w:val="vi-VN"/>
        </w:rPr>
      </w:pPr>
      <w:r>
        <w:rPr>
          <w:rFonts w:cs="Times New Roman"/>
          <w:szCs w:val="28"/>
          <w:lang w:val="vi-VN"/>
        </w:rPr>
        <w:tab/>
      </w:r>
      <w:r>
        <w:rPr>
          <w:rFonts w:cs="Times New Roman"/>
          <w:b/>
          <w:szCs w:val="28"/>
          <w:lang w:val="vi-VN"/>
        </w:rPr>
        <w:t>b. Nhiệm vụ và giải pháp</w:t>
      </w:r>
    </w:p>
    <w:p>
      <w:pPr>
        <w:spacing w:after="0"/>
        <w:jc w:val="both"/>
        <w:rPr>
          <w:rFonts w:cs="Times New Roman"/>
          <w:szCs w:val="28"/>
        </w:rPr>
      </w:pPr>
      <w:r>
        <w:rPr>
          <w:rFonts w:cs="Times New Roman"/>
          <w:szCs w:val="28"/>
        </w:rPr>
        <w:tab/>
      </w:r>
      <w:r>
        <w:rPr>
          <w:rFonts w:cs="Times New Roman"/>
          <w:szCs w:val="28"/>
        </w:rPr>
        <w:t>- Thực hiện nghiêm túc các thủ tục hành chính đã được tỉnh, Sở Y tế công bố; Thông báo công khai rõ ràng địa chỉ tiếp nhận phản ánh kiến nghị về thủ tục hành chính qua đường dây nóng, bộ phận tiếp công dân của cơ quan đơn vị;</w:t>
      </w:r>
    </w:p>
    <w:p>
      <w:pPr>
        <w:spacing w:after="0"/>
        <w:jc w:val="both"/>
        <w:rPr>
          <w:rFonts w:cs="Times New Roman"/>
          <w:szCs w:val="28"/>
        </w:rPr>
      </w:pPr>
      <w:r>
        <w:rPr>
          <w:rFonts w:cs="Times New Roman"/>
          <w:szCs w:val="28"/>
        </w:rPr>
        <w:tab/>
      </w:r>
      <w:r>
        <w:rPr>
          <w:rFonts w:cs="Times New Roman"/>
          <w:szCs w:val="28"/>
        </w:rPr>
        <w:t>- Đẩy mạnh đơn giản hóa, cắt giảm thời gian giải quyết và thành phần hồ sơ theo quy định</w:t>
      </w:r>
    </w:p>
    <w:p>
      <w:pPr>
        <w:spacing w:after="0"/>
        <w:jc w:val="both"/>
        <w:rPr>
          <w:rFonts w:cs="Times New Roman"/>
          <w:szCs w:val="28"/>
        </w:rPr>
      </w:pPr>
      <w:r>
        <w:rPr>
          <w:rFonts w:cs="Times New Roman"/>
          <w:szCs w:val="28"/>
        </w:rPr>
        <w:tab/>
      </w:r>
      <w:r>
        <w:rPr>
          <w:rFonts w:cs="Times New Roman"/>
          <w:szCs w:val="28"/>
        </w:rPr>
        <w:t>- Tham mưu cho lãnh đạo thực hiện cơ chế một cửa thuận lợi cho người bệnh và cá nhân, đơn vị đến liên hệ công tác.</w:t>
      </w:r>
    </w:p>
    <w:p>
      <w:pPr>
        <w:spacing w:after="0"/>
        <w:jc w:val="both"/>
        <w:rPr>
          <w:rFonts w:cs="Times New Roman"/>
          <w:szCs w:val="28"/>
          <w:lang w:val="vi-VN"/>
        </w:rPr>
      </w:pPr>
      <w:r>
        <w:rPr>
          <w:rFonts w:cs="Times New Roman"/>
          <w:szCs w:val="28"/>
        </w:rPr>
        <w:tab/>
      </w:r>
      <w:r>
        <w:rPr>
          <w:rFonts w:cs="Times New Roman"/>
          <w:szCs w:val="28"/>
        </w:rPr>
        <w:t>- Ứng dụng công nghệ thông tin trong cải cách thủ tục hành chính.</w:t>
      </w:r>
    </w:p>
    <w:p>
      <w:pPr>
        <w:spacing w:after="0"/>
        <w:jc w:val="both"/>
        <w:rPr>
          <w:rFonts w:cs="Times New Roman"/>
          <w:szCs w:val="28"/>
          <w:lang w:val="vi-VN"/>
        </w:rPr>
      </w:pPr>
      <w:r>
        <w:rPr>
          <w:rFonts w:cs="Times New Roman"/>
          <w:szCs w:val="28"/>
          <w:lang w:val="vi-VN"/>
        </w:rPr>
        <w:tab/>
      </w:r>
      <w:r>
        <w:rPr>
          <w:rFonts w:cs="Times New Roman"/>
          <w:szCs w:val="28"/>
          <w:lang w:val="vi-VN"/>
        </w:rPr>
        <w:t>- Thường xuyên cập nhật công khai thủ tục hành chức dưới nhiều hình thức khác nhau tạo điều kiện thuận lợi cho các tỏ chức, cá nhân tìm hiểu và thực hiện.</w:t>
      </w:r>
    </w:p>
    <w:p>
      <w:pPr>
        <w:spacing w:after="0"/>
        <w:jc w:val="both"/>
        <w:rPr>
          <w:rFonts w:cs="Times New Roman"/>
          <w:b/>
          <w:szCs w:val="28"/>
          <w:lang w:val="vi-VN"/>
        </w:rPr>
      </w:pPr>
      <w:r>
        <w:rPr>
          <w:rFonts w:cs="Times New Roman"/>
          <w:szCs w:val="28"/>
        </w:rPr>
        <w:tab/>
      </w:r>
      <w:r>
        <w:rPr>
          <w:rFonts w:cs="Times New Roman"/>
          <w:b/>
          <w:szCs w:val="28"/>
        </w:rPr>
        <w:t>3. Cải cách tổ chức bộ máy</w:t>
      </w:r>
    </w:p>
    <w:p>
      <w:pPr>
        <w:spacing w:after="0"/>
        <w:jc w:val="both"/>
        <w:rPr>
          <w:rFonts w:cs="Times New Roman"/>
          <w:b/>
          <w:szCs w:val="28"/>
          <w:lang w:val="vi-VN"/>
        </w:rPr>
      </w:pPr>
      <w:r>
        <w:rPr>
          <w:rFonts w:cs="Times New Roman"/>
          <w:b/>
          <w:szCs w:val="28"/>
          <w:lang w:val="vi-VN"/>
        </w:rPr>
        <w:tab/>
      </w:r>
      <w:r>
        <w:rPr>
          <w:rFonts w:cs="Times New Roman"/>
          <w:b/>
          <w:szCs w:val="28"/>
          <w:lang w:val="vi-VN"/>
        </w:rPr>
        <w:t>a. Chỉ tiêu</w:t>
      </w:r>
    </w:p>
    <w:p>
      <w:pPr>
        <w:spacing w:after="0"/>
        <w:jc w:val="both"/>
        <w:rPr>
          <w:rFonts w:cs="Times New Roman"/>
          <w:szCs w:val="28"/>
          <w:lang w:val="vi-VN"/>
        </w:rPr>
      </w:pPr>
      <w:r>
        <w:rPr>
          <w:rFonts w:cs="Times New Roman"/>
          <w:b/>
          <w:szCs w:val="28"/>
          <w:lang w:val="vi-VN"/>
        </w:rPr>
        <w:tab/>
      </w:r>
      <w:r>
        <w:rPr>
          <w:rFonts w:cs="Times New Roman"/>
          <w:szCs w:val="28"/>
          <w:lang w:val="vi-VN"/>
        </w:rPr>
        <w:t>- Tiếp tục sắp xếp, kiện toàn lại các khoa phòng theo vị trị việc làm và theo chỉ tiêu biên chế Sở Y tế giao hàng năm.</w:t>
      </w:r>
    </w:p>
    <w:p>
      <w:pPr>
        <w:spacing w:after="0"/>
        <w:jc w:val="both"/>
        <w:rPr>
          <w:rFonts w:cs="Times New Roman"/>
          <w:b/>
          <w:szCs w:val="28"/>
          <w:lang w:val="vi-VN"/>
        </w:rPr>
      </w:pPr>
      <w:r>
        <w:rPr>
          <w:rFonts w:cs="Times New Roman"/>
          <w:szCs w:val="28"/>
          <w:lang w:val="vi-VN"/>
        </w:rPr>
        <w:tab/>
      </w:r>
      <w:r>
        <w:rPr>
          <w:rFonts w:cs="Times New Roman"/>
          <w:b/>
          <w:szCs w:val="28"/>
          <w:lang w:val="vi-VN"/>
        </w:rPr>
        <w:t>b. Nhiệm vụ và giải pháp</w:t>
      </w:r>
    </w:p>
    <w:p>
      <w:pPr>
        <w:spacing w:after="0"/>
        <w:jc w:val="both"/>
        <w:rPr>
          <w:rFonts w:cs="Times New Roman"/>
          <w:szCs w:val="28"/>
          <w:lang w:val="vi-VN"/>
        </w:rPr>
      </w:pPr>
      <w:r>
        <w:rPr>
          <w:rFonts w:cs="Times New Roman"/>
          <w:szCs w:val="28"/>
        </w:rPr>
        <w:tab/>
      </w:r>
      <w:r>
        <w:rPr>
          <w:rFonts w:cs="Times New Roman"/>
          <w:szCs w:val="28"/>
          <w:lang w:val="vi-VN"/>
        </w:rPr>
        <w:t xml:space="preserve">- </w:t>
      </w:r>
      <w:r>
        <w:rPr>
          <w:rFonts w:cs="Times New Roman"/>
          <w:szCs w:val="28"/>
        </w:rPr>
        <w:t>Xây dựng đề án vị trí việc làm theo đúng quy định.</w:t>
      </w:r>
    </w:p>
    <w:p>
      <w:pPr>
        <w:spacing w:after="0"/>
        <w:jc w:val="both"/>
        <w:rPr>
          <w:rFonts w:cs="Times New Roman"/>
          <w:szCs w:val="28"/>
          <w:lang w:val="vi-VN"/>
        </w:rPr>
      </w:pPr>
      <w:r>
        <w:rPr>
          <w:rFonts w:cs="Times New Roman"/>
          <w:szCs w:val="28"/>
          <w:lang w:val="vi-VN"/>
        </w:rPr>
        <w:tab/>
      </w:r>
      <w:r>
        <w:rPr>
          <w:rFonts w:cs="Times New Roman"/>
          <w:szCs w:val="28"/>
          <w:lang w:val="vi-VN"/>
        </w:rPr>
        <w:t>-Rà soát sắp xếp lại vị trí việc làm, kiện toàn lại các chức danh, trưởng phó khoa, phòng, trưởng, phó trạm Y tế xã.</w:t>
      </w:r>
    </w:p>
    <w:p>
      <w:pPr>
        <w:spacing w:after="0"/>
        <w:jc w:val="both"/>
        <w:rPr>
          <w:rFonts w:cs="Times New Roman"/>
          <w:b/>
          <w:szCs w:val="28"/>
          <w:lang w:val="vi-VN"/>
        </w:rPr>
      </w:pPr>
      <w:r>
        <w:rPr>
          <w:rFonts w:cs="Times New Roman"/>
          <w:szCs w:val="28"/>
        </w:rPr>
        <w:tab/>
      </w:r>
      <w:r>
        <w:rPr>
          <w:rFonts w:cs="Times New Roman"/>
          <w:b/>
          <w:szCs w:val="28"/>
        </w:rPr>
        <w:t xml:space="preserve">4. </w:t>
      </w:r>
      <w:r>
        <w:rPr>
          <w:rFonts w:cs="Times New Roman"/>
          <w:b/>
          <w:szCs w:val="28"/>
          <w:lang w:val="vi-VN"/>
        </w:rPr>
        <w:t>Cải cách chế độ công vụ</w:t>
      </w:r>
    </w:p>
    <w:p>
      <w:pPr>
        <w:spacing w:after="0"/>
        <w:jc w:val="both"/>
        <w:rPr>
          <w:rFonts w:cs="Times New Roman"/>
          <w:b/>
          <w:szCs w:val="28"/>
          <w:lang w:val="vi-VN"/>
        </w:rPr>
      </w:pPr>
      <w:r>
        <w:rPr>
          <w:rFonts w:cs="Times New Roman"/>
          <w:b/>
          <w:szCs w:val="28"/>
          <w:lang w:val="vi-VN"/>
        </w:rPr>
        <w:tab/>
      </w:r>
      <w:r>
        <w:rPr>
          <w:rFonts w:cs="Times New Roman"/>
          <w:b/>
          <w:szCs w:val="28"/>
          <w:lang w:val="vi-VN"/>
        </w:rPr>
        <w:t>a. Chỉ tiêu</w:t>
      </w:r>
    </w:p>
    <w:p>
      <w:pPr>
        <w:spacing w:after="0"/>
        <w:jc w:val="both"/>
        <w:rPr>
          <w:rFonts w:cs="Times New Roman"/>
          <w:szCs w:val="28"/>
          <w:lang w:val="vi-VN"/>
        </w:rPr>
      </w:pPr>
      <w:r>
        <w:rPr>
          <w:rFonts w:cs="Times New Roman"/>
          <w:szCs w:val="28"/>
          <w:lang w:val="vi-VN"/>
        </w:rPr>
        <w:tab/>
      </w:r>
      <w:r>
        <w:rPr>
          <w:rFonts w:cs="Times New Roman"/>
          <w:szCs w:val="28"/>
          <w:lang w:val="vi-VN"/>
        </w:rPr>
        <w:t>- Đến năm 2025 xây dựng đội ngũ công chức, viên chức, người lao động có cơ cấu hợp lý, đáp ứng tiêu chuẩn chức danh, vị trí việc làm và khung năng lực theo đề án vị trí việc làm đã xây dựng</w:t>
      </w:r>
    </w:p>
    <w:p>
      <w:pPr>
        <w:spacing w:after="0"/>
        <w:ind w:firstLine="720"/>
        <w:jc w:val="both"/>
        <w:rPr>
          <w:rFonts w:cs="Times New Roman"/>
          <w:b/>
          <w:szCs w:val="28"/>
          <w:lang w:val="vi-VN"/>
        </w:rPr>
      </w:pPr>
      <w:r>
        <w:rPr>
          <w:rFonts w:cs="Times New Roman"/>
          <w:b/>
          <w:szCs w:val="28"/>
          <w:lang w:val="vi-VN"/>
        </w:rPr>
        <w:t>b. Nhiệm vụ và giải pháp</w:t>
      </w:r>
    </w:p>
    <w:p>
      <w:pPr>
        <w:spacing w:after="0"/>
        <w:jc w:val="both"/>
        <w:rPr>
          <w:rFonts w:cs="Times New Roman"/>
          <w:szCs w:val="28"/>
        </w:rPr>
      </w:pPr>
      <w:r>
        <w:rPr>
          <w:rFonts w:cs="Times New Roman"/>
          <w:b/>
          <w:szCs w:val="28"/>
        </w:rPr>
        <w:tab/>
      </w:r>
      <w:r>
        <w:rPr>
          <w:rFonts w:cs="Times New Roman"/>
          <w:szCs w:val="28"/>
        </w:rPr>
        <w:t>- Quan tâm đào tạo, bồi dưỡng nâng cao năng lực đội ngũ cán bộ công chức, viên chức, người lao động.</w:t>
      </w:r>
    </w:p>
    <w:p>
      <w:pPr>
        <w:spacing w:after="0"/>
        <w:jc w:val="both"/>
        <w:rPr>
          <w:rFonts w:cs="Times New Roman"/>
          <w:szCs w:val="28"/>
        </w:rPr>
      </w:pPr>
      <w:r>
        <w:rPr>
          <w:rFonts w:cs="Times New Roman"/>
          <w:szCs w:val="28"/>
        </w:rPr>
        <w:tab/>
      </w:r>
      <w:r>
        <w:rPr>
          <w:rFonts w:cs="Times New Roman"/>
          <w:szCs w:val="28"/>
        </w:rPr>
        <w:t>- Hàng năm xây dựng kế hoạch và đăng ký nhu cầu đào tạo cán bộ, công chức, viên chức, người lao động lên Sở Y tế, chú trọng đào tạo theo tiêu chuẩn chức danh trong quy hoạch, vị trí việc làm cụ thể.</w:t>
      </w:r>
    </w:p>
    <w:p>
      <w:pPr>
        <w:spacing w:after="0"/>
        <w:jc w:val="both"/>
        <w:rPr>
          <w:rFonts w:cs="Times New Roman"/>
          <w:szCs w:val="28"/>
          <w:lang w:val="vi-VN"/>
        </w:rPr>
      </w:pPr>
      <w:r>
        <w:rPr>
          <w:rFonts w:cs="Times New Roman"/>
          <w:szCs w:val="28"/>
        </w:rPr>
        <w:tab/>
      </w:r>
      <w:r>
        <w:rPr>
          <w:rFonts w:cs="Times New Roman"/>
          <w:szCs w:val="28"/>
        </w:rPr>
        <w:t>- Thường xuyên đổi mới phương pháp làm việc hiệu quả hướng tới sự hài lòng của người bệnh.</w:t>
      </w:r>
    </w:p>
    <w:p>
      <w:pPr>
        <w:spacing w:after="0"/>
        <w:jc w:val="both"/>
        <w:rPr>
          <w:rFonts w:cs="Times New Roman"/>
          <w:szCs w:val="28"/>
          <w:lang w:val="vi-VN"/>
        </w:rPr>
      </w:pPr>
      <w:r>
        <w:rPr>
          <w:rFonts w:cs="Times New Roman"/>
          <w:szCs w:val="28"/>
          <w:lang w:val="vi-VN"/>
        </w:rPr>
        <w:tab/>
      </w:r>
      <w:r>
        <w:rPr>
          <w:rFonts w:cs="Times New Roman"/>
          <w:szCs w:val="28"/>
          <w:lang w:val="vi-VN"/>
        </w:rPr>
        <w:t xml:space="preserve">- Thường xuyên rà soát, điều chỉnh vị trí việc làm và số người làm việc tại  cơ quan, đơn vị phù hợp với chỉ tiêu biên chế của Sở Y tế giao. </w:t>
      </w:r>
    </w:p>
    <w:p>
      <w:pPr>
        <w:spacing w:after="0"/>
        <w:jc w:val="both"/>
        <w:rPr>
          <w:rFonts w:cs="Times New Roman"/>
          <w:szCs w:val="28"/>
          <w:lang w:val="vi-VN"/>
        </w:rPr>
      </w:pPr>
      <w:r>
        <w:rPr>
          <w:rFonts w:cs="Times New Roman"/>
          <w:szCs w:val="28"/>
          <w:lang w:val="vi-VN"/>
        </w:rPr>
        <w:tab/>
      </w:r>
      <w:r>
        <w:rPr>
          <w:rFonts w:cs="Times New Roman"/>
          <w:szCs w:val="28"/>
          <w:lang w:val="vi-VN"/>
        </w:rPr>
        <w:t>- Thực hiện rà soát các quy định về tiêu chuẩn chức danh đối với cán bộ, công chức, viên chức, người lao động.</w:t>
      </w:r>
    </w:p>
    <w:p>
      <w:pPr>
        <w:spacing w:after="0"/>
        <w:jc w:val="both"/>
        <w:rPr>
          <w:rFonts w:cs="Times New Roman"/>
          <w:b/>
          <w:szCs w:val="28"/>
          <w:lang w:val="vi-VN"/>
        </w:rPr>
      </w:pPr>
      <w:r>
        <w:rPr>
          <w:rFonts w:cs="Times New Roman"/>
          <w:szCs w:val="28"/>
          <w:lang w:val="vi-VN"/>
        </w:rPr>
        <w:tab/>
      </w:r>
      <w:r>
        <w:rPr>
          <w:rFonts w:cs="Times New Roman"/>
          <w:b/>
          <w:szCs w:val="28"/>
        </w:rPr>
        <w:t>5. Cải cách tài chính công</w:t>
      </w:r>
    </w:p>
    <w:p>
      <w:pPr>
        <w:spacing w:after="0"/>
        <w:jc w:val="both"/>
        <w:rPr>
          <w:rFonts w:cs="Times New Roman"/>
          <w:b/>
          <w:szCs w:val="28"/>
          <w:lang w:val="vi-VN"/>
        </w:rPr>
      </w:pPr>
      <w:r>
        <w:rPr>
          <w:rFonts w:cs="Times New Roman"/>
          <w:b/>
          <w:szCs w:val="28"/>
          <w:lang w:val="vi-VN"/>
        </w:rPr>
        <w:tab/>
      </w:r>
      <w:r>
        <w:rPr>
          <w:rFonts w:cs="Times New Roman"/>
          <w:b/>
          <w:szCs w:val="28"/>
          <w:lang w:val="vi-VN"/>
        </w:rPr>
        <w:t>a. Chỉ tiêu</w:t>
      </w:r>
    </w:p>
    <w:p>
      <w:pPr>
        <w:spacing w:after="0"/>
        <w:jc w:val="both"/>
        <w:rPr>
          <w:rFonts w:cs="Times New Roman"/>
          <w:szCs w:val="28"/>
          <w:lang w:val="vi-VN"/>
        </w:rPr>
      </w:pPr>
      <w:r>
        <w:rPr>
          <w:rFonts w:cs="Times New Roman"/>
          <w:b/>
          <w:szCs w:val="28"/>
          <w:lang w:val="vi-VN"/>
        </w:rPr>
        <w:tab/>
      </w:r>
      <w:r>
        <w:rPr>
          <w:rFonts w:cs="Times New Roman"/>
          <w:szCs w:val="28"/>
          <w:lang w:val="vi-VN"/>
        </w:rPr>
        <w:t>Thực đầy đủ các chỉ tiêu do sở Y tế giao hàng năm về việc tự chủ, tự chịu trách nhiệm về tài chính.</w:t>
      </w:r>
    </w:p>
    <w:p>
      <w:pPr>
        <w:spacing w:after="0"/>
        <w:jc w:val="both"/>
        <w:rPr>
          <w:rFonts w:cs="Times New Roman"/>
          <w:b/>
          <w:szCs w:val="28"/>
          <w:lang w:val="vi-VN"/>
        </w:rPr>
      </w:pPr>
      <w:r>
        <w:rPr>
          <w:rFonts w:cs="Times New Roman"/>
          <w:b/>
          <w:szCs w:val="28"/>
          <w:lang w:val="vi-VN"/>
        </w:rPr>
        <w:tab/>
      </w:r>
      <w:r>
        <w:rPr>
          <w:rFonts w:cs="Times New Roman"/>
          <w:b/>
          <w:szCs w:val="28"/>
          <w:lang w:val="vi-VN"/>
        </w:rPr>
        <w:t>b. Nhiệm vụ và giải pháp</w:t>
      </w:r>
    </w:p>
    <w:p>
      <w:pPr>
        <w:spacing w:after="0"/>
        <w:jc w:val="both"/>
        <w:rPr>
          <w:rFonts w:cs="Times New Roman"/>
          <w:szCs w:val="28"/>
        </w:rPr>
      </w:pPr>
      <w:r>
        <w:rPr>
          <w:rFonts w:cs="Times New Roman"/>
          <w:b/>
          <w:szCs w:val="28"/>
        </w:rPr>
        <w:tab/>
      </w:r>
      <w:r>
        <w:rPr>
          <w:rFonts w:cs="Times New Roman"/>
          <w:szCs w:val="28"/>
        </w:rPr>
        <w:t>- Nâng cao trách nhiệm, hiệu quả sử dụng tài sản, kinh phí từ ngân sách nhà nước; thực hiện dân chủ, công khai, minh bạch về tài chính công; thực hành tiết kiệm, chống lãng phí.</w:t>
      </w:r>
    </w:p>
    <w:p>
      <w:pPr>
        <w:spacing w:after="0"/>
        <w:jc w:val="both"/>
        <w:rPr>
          <w:rFonts w:cs="Times New Roman"/>
          <w:szCs w:val="28"/>
        </w:rPr>
      </w:pPr>
      <w:r>
        <w:rPr>
          <w:rFonts w:cs="Times New Roman"/>
          <w:szCs w:val="28"/>
        </w:rPr>
        <w:tab/>
      </w:r>
      <w:r>
        <w:rPr>
          <w:rFonts w:cs="Times New Roman"/>
          <w:szCs w:val="28"/>
        </w:rPr>
        <w:t>- Tiếp tục thực hiện chế độ tự chủ, tự chịu trách nhiệm về sử dụng biên chế và kinh phí quản lý hành chính đối với cơ quan nhà nước theo quy định. Đẩy mạnh thực hiện tự chủ hoàn toàn về kinh phí đối với đơn vị sự nghiệp công lập.</w:t>
      </w:r>
    </w:p>
    <w:p>
      <w:pPr>
        <w:spacing w:after="0"/>
        <w:jc w:val="both"/>
        <w:rPr>
          <w:rFonts w:cs="Times New Roman"/>
          <w:szCs w:val="28"/>
        </w:rPr>
      </w:pPr>
      <w:r>
        <w:rPr>
          <w:rFonts w:cs="Times New Roman"/>
          <w:szCs w:val="28"/>
        </w:rPr>
        <w:tab/>
      </w:r>
      <w:r>
        <w:rPr>
          <w:rFonts w:cs="Times New Roman"/>
          <w:szCs w:val="28"/>
        </w:rPr>
        <w:t>- Ban hành quy chế chi tiêu nội bộ, quy chế quản lý sử dụng tài sản công, quy chế thăm viếng và triển khai thực hiện theo quy chế đã ban hành.</w:t>
      </w:r>
    </w:p>
    <w:p>
      <w:pPr>
        <w:spacing w:after="0"/>
        <w:jc w:val="both"/>
        <w:rPr>
          <w:rFonts w:cs="Times New Roman"/>
          <w:b/>
          <w:szCs w:val="28"/>
          <w:lang w:val="vi-VN"/>
        </w:rPr>
      </w:pPr>
      <w:r>
        <w:rPr>
          <w:rFonts w:cs="Times New Roman"/>
          <w:b/>
          <w:szCs w:val="28"/>
        </w:rPr>
        <w:tab/>
      </w:r>
      <w:r>
        <w:rPr>
          <w:rFonts w:cs="Times New Roman"/>
          <w:b/>
          <w:szCs w:val="28"/>
        </w:rPr>
        <w:t xml:space="preserve">6. </w:t>
      </w:r>
      <w:r>
        <w:rPr>
          <w:rFonts w:cs="Times New Roman"/>
          <w:b/>
          <w:szCs w:val="28"/>
          <w:lang w:val="vi-VN"/>
        </w:rPr>
        <w:t>Xây dựng và phát triển Chính phủ điện tử, Chính phủ số</w:t>
      </w:r>
    </w:p>
    <w:p>
      <w:pPr>
        <w:spacing w:after="0"/>
        <w:jc w:val="both"/>
        <w:rPr>
          <w:rFonts w:cs="Times New Roman"/>
          <w:b/>
          <w:szCs w:val="28"/>
          <w:lang w:val="vi-VN"/>
        </w:rPr>
      </w:pPr>
      <w:r>
        <w:rPr>
          <w:rFonts w:cs="Times New Roman"/>
          <w:b/>
          <w:szCs w:val="28"/>
          <w:lang w:val="vi-VN"/>
        </w:rPr>
        <w:tab/>
      </w:r>
      <w:r>
        <w:rPr>
          <w:rFonts w:cs="Times New Roman"/>
          <w:b/>
          <w:szCs w:val="28"/>
          <w:lang w:val="vi-VN"/>
        </w:rPr>
        <w:t>a. Chỉ tiêu</w:t>
      </w:r>
    </w:p>
    <w:p>
      <w:pPr>
        <w:spacing w:after="0"/>
        <w:jc w:val="both"/>
        <w:rPr>
          <w:rFonts w:cs="Times New Roman"/>
          <w:szCs w:val="28"/>
          <w:lang w:val="vi-VN"/>
        </w:rPr>
      </w:pPr>
      <w:r>
        <w:rPr>
          <w:rFonts w:cs="Times New Roman"/>
          <w:b/>
          <w:szCs w:val="28"/>
          <w:lang w:val="vi-VN"/>
        </w:rPr>
        <w:tab/>
      </w:r>
      <w:r>
        <w:rPr>
          <w:rFonts w:cs="Times New Roman"/>
          <w:szCs w:val="28"/>
          <w:lang w:val="vi-VN"/>
        </w:rPr>
        <w:t>- 90% văn bản điện tử được ký số và trao đổi qua hệ thống quản lý văn bản  và điều hành (trừ văn bản thuộc phạm vi bí mật Nhà nước)</w:t>
      </w:r>
    </w:p>
    <w:p>
      <w:pPr>
        <w:spacing w:after="0"/>
        <w:jc w:val="both"/>
        <w:rPr>
          <w:rFonts w:cs="Times New Roman"/>
          <w:szCs w:val="28"/>
          <w:lang w:val="vi-VN"/>
        </w:rPr>
      </w:pPr>
      <w:r>
        <w:rPr>
          <w:rFonts w:cs="Times New Roman"/>
          <w:szCs w:val="28"/>
          <w:lang w:val="vi-VN"/>
        </w:rPr>
        <w:tab/>
      </w:r>
      <w:r>
        <w:rPr>
          <w:rFonts w:cs="Times New Roman"/>
          <w:szCs w:val="28"/>
          <w:lang w:val="vi-VN"/>
        </w:rPr>
        <w:t>- Đảm bảo tất cả các hệ thông tin được bảo mật, đảm bảo an toàn thông tin 50% máy tính được cài phần mềm diệt vius có bản quyền.</w:t>
      </w:r>
    </w:p>
    <w:p>
      <w:pPr>
        <w:spacing w:after="0"/>
        <w:jc w:val="both"/>
        <w:rPr>
          <w:rFonts w:cs="Times New Roman"/>
          <w:szCs w:val="28"/>
          <w:lang w:val="vi-VN"/>
        </w:rPr>
      </w:pPr>
      <w:r>
        <w:rPr>
          <w:rFonts w:cs="Times New Roman"/>
          <w:szCs w:val="28"/>
          <w:lang w:val="vi-VN"/>
        </w:rPr>
        <w:tab/>
      </w:r>
      <w:r>
        <w:rPr>
          <w:rFonts w:cs="Times New Roman"/>
          <w:szCs w:val="28"/>
          <w:lang w:val="vi-VN"/>
        </w:rPr>
        <w:t xml:space="preserve">- Triển khai hố sơ sức khỏe điện tử </w:t>
      </w:r>
    </w:p>
    <w:p>
      <w:pPr>
        <w:spacing w:after="0"/>
        <w:jc w:val="both"/>
        <w:rPr>
          <w:rFonts w:cs="Times New Roman"/>
          <w:b/>
          <w:szCs w:val="28"/>
          <w:lang w:val="vi-VN"/>
        </w:rPr>
      </w:pPr>
      <w:r>
        <w:rPr>
          <w:rFonts w:cs="Times New Roman"/>
          <w:szCs w:val="28"/>
          <w:lang w:val="vi-VN"/>
        </w:rPr>
        <w:tab/>
      </w:r>
      <w:r>
        <w:rPr>
          <w:rFonts w:cs="Times New Roman"/>
          <w:b/>
          <w:szCs w:val="28"/>
          <w:lang w:val="vi-VN"/>
        </w:rPr>
        <w:t>b. Giải pháp</w:t>
      </w:r>
    </w:p>
    <w:p>
      <w:pPr>
        <w:spacing w:after="0"/>
        <w:jc w:val="both"/>
        <w:rPr>
          <w:rFonts w:cs="Times New Roman"/>
          <w:szCs w:val="28"/>
        </w:rPr>
      </w:pPr>
      <w:r>
        <w:rPr>
          <w:rFonts w:cs="Times New Roman"/>
          <w:b/>
          <w:szCs w:val="28"/>
        </w:rPr>
        <w:tab/>
      </w:r>
      <w:r>
        <w:rPr>
          <w:rFonts w:cs="Times New Roman"/>
          <w:szCs w:val="28"/>
        </w:rPr>
        <w:t>- Thực hiện việc ứng dụng công nghệ thông tin trong hoạt động của cơ quan. Duy trì thực hiện việc gửi nhận văn bản qua hệ thống quản lý văn bản điều hành và hệ thống thư điện tử của nghành và của tỉnh.</w:t>
      </w:r>
    </w:p>
    <w:p>
      <w:pPr>
        <w:spacing w:after="0"/>
        <w:jc w:val="both"/>
        <w:rPr>
          <w:rFonts w:cs="Times New Roman"/>
          <w:szCs w:val="28"/>
        </w:rPr>
      </w:pPr>
      <w:r>
        <w:rPr>
          <w:rFonts w:cs="Times New Roman"/>
          <w:szCs w:val="28"/>
        </w:rPr>
        <w:tab/>
      </w:r>
      <w:r>
        <w:rPr>
          <w:rFonts w:cs="Times New Roman"/>
          <w:szCs w:val="28"/>
        </w:rPr>
        <w:t>- Tham gia các lớp tập huấn về công nghệ thông tin do cấp trên tổ chức và triển khai thực hiện ứng dụng phần mềm vào việc khám chữa bệnh.</w:t>
      </w:r>
    </w:p>
    <w:p>
      <w:pPr>
        <w:spacing w:after="0"/>
        <w:jc w:val="both"/>
        <w:rPr>
          <w:rFonts w:cs="Times New Roman"/>
          <w:szCs w:val="28"/>
        </w:rPr>
      </w:pPr>
      <w:r>
        <w:rPr>
          <w:rFonts w:cs="Times New Roman"/>
          <w:szCs w:val="28"/>
        </w:rPr>
        <w:tab/>
      </w:r>
      <w:r>
        <w:rPr>
          <w:rFonts w:cs="Times New Roman"/>
          <w:szCs w:val="28"/>
        </w:rPr>
        <w:t>- Tham mưu cho Ban Lãnh đạo áp dụng phần mềm một cửa điện tử vào giải quyết thủ tục hành chính.</w:t>
      </w:r>
      <w:bookmarkStart w:id="0" w:name="_GoBack"/>
      <w:bookmarkEnd w:id="0"/>
    </w:p>
    <w:p>
      <w:pPr>
        <w:spacing w:after="0"/>
        <w:rPr>
          <w:rFonts w:cs="Times New Roman"/>
          <w:b/>
          <w:szCs w:val="28"/>
          <w:lang w:val="vi-VN"/>
        </w:rPr>
      </w:pPr>
      <w:r>
        <w:rPr>
          <w:rFonts w:cs="Times New Roman"/>
          <w:b/>
          <w:szCs w:val="28"/>
        </w:rPr>
        <w:tab/>
      </w:r>
    </w:p>
    <w:sectPr>
      <w:type w:val="continuous"/>
      <w:pgSz w:w="12240" w:h="15840"/>
      <w:pgMar w:top="1134" w:right="1134" w:bottom="1134" w:left="1701" w:header="708" w:footer="708"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92"/>
    <w:rsid w:val="000204F3"/>
    <w:rsid w:val="00021353"/>
    <w:rsid w:val="00053802"/>
    <w:rsid w:val="00055B5F"/>
    <w:rsid w:val="00070D41"/>
    <w:rsid w:val="0009767A"/>
    <w:rsid w:val="000B4127"/>
    <w:rsid w:val="000D256D"/>
    <w:rsid w:val="000F0424"/>
    <w:rsid w:val="00103241"/>
    <w:rsid w:val="001058C4"/>
    <w:rsid w:val="001061B4"/>
    <w:rsid w:val="00110CBF"/>
    <w:rsid w:val="00117E8C"/>
    <w:rsid w:val="00121BE0"/>
    <w:rsid w:val="00140E69"/>
    <w:rsid w:val="00151339"/>
    <w:rsid w:val="00151B17"/>
    <w:rsid w:val="00164475"/>
    <w:rsid w:val="00165BB9"/>
    <w:rsid w:val="001818B1"/>
    <w:rsid w:val="001835CF"/>
    <w:rsid w:val="001A0652"/>
    <w:rsid w:val="001E4BF0"/>
    <w:rsid w:val="001E5CB9"/>
    <w:rsid w:val="001E7EA4"/>
    <w:rsid w:val="001F3960"/>
    <w:rsid w:val="001F420C"/>
    <w:rsid w:val="001F57A2"/>
    <w:rsid w:val="001F72CE"/>
    <w:rsid w:val="00213181"/>
    <w:rsid w:val="002218B0"/>
    <w:rsid w:val="00232737"/>
    <w:rsid w:val="002338FF"/>
    <w:rsid w:val="002412C0"/>
    <w:rsid w:val="002456DA"/>
    <w:rsid w:val="002569DB"/>
    <w:rsid w:val="002672F6"/>
    <w:rsid w:val="00270C31"/>
    <w:rsid w:val="00270F57"/>
    <w:rsid w:val="00273E5E"/>
    <w:rsid w:val="0027404F"/>
    <w:rsid w:val="00276CE6"/>
    <w:rsid w:val="00290D4D"/>
    <w:rsid w:val="00297FAA"/>
    <w:rsid w:val="002B2864"/>
    <w:rsid w:val="002B35A5"/>
    <w:rsid w:val="002B548A"/>
    <w:rsid w:val="002C3D10"/>
    <w:rsid w:val="002E123C"/>
    <w:rsid w:val="002E6BE8"/>
    <w:rsid w:val="002F1709"/>
    <w:rsid w:val="00305444"/>
    <w:rsid w:val="003058C5"/>
    <w:rsid w:val="00310676"/>
    <w:rsid w:val="0035603B"/>
    <w:rsid w:val="0035695B"/>
    <w:rsid w:val="00376E68"/>
    <w:rsid w:val="003911F0"/>
    <w:rsid w:val="003B3EC1"/>
    <w:rsid w:val="003B7459"/>
    <w:rsid w:val="003C7DF8"/>
    <w:rsid w:val="003D2506"/>
    <w:rsid w:val="003D507E"/>
    <w:rsid w:val="003E57E5"/>
    <w:rsid w:val="003F6B0B"/>
    <w:rsid w:val="0040542C"/>
    <w:rsid w:val="00414212"/>
    <w:rsid w:val="004277CA"/>
    <w:rsid w:val="00431A5E"/>
    <w:rsid w:val="00435B97"/>
    <w:rsid w:val="00445698"/>
    <w:rsid w:val="00464B34"/>
    <w:rsid w:val="00472FEA"/>
    <w:rsid w:val="00474DA1"/>
    <w:rsid w:val="004765C1"/>
    <w:rsid w:val="004A5B3F"/>
    <w:rsid w:val="004B4837"/>
    <w:rsid w:val="004C0ECA"/>
    <w:rsid w:val="004C1727"/>
    <w:rsid w:val="004D2D4A"/>
    <w:rsid w:val="004F07FB"/>
    <w:rsid w:val="004F12C5"/>
    <w:rsid w:val="004F44A1"/>
    <w:rsid w:val="005014BB"/>
    <w:rsid w:val="00501E6C"/>
    <w:rsid w:val="00530FA8"/>
    <w:rsid w:val="00591708"/>
    <w:rsid w:val="0059548B"/>
    <w:rsid w:val="005A0F8E"/>
    <w:rsid w:val="005A3F7D"/>
    <w:rsid w:val="005B654A"/>
    <w:rsid w:val="005B7B7C"/>
    <w:rsid w:val="005C1625"/>
    <w:rsid w:val="005D2937"/>
    <w:rsid w:val="005E2D12"/>
    <w:rsid w:val="006274AF"/>
    <w:rsid w:val="006332E8"/>
    <w:rsid w:val="006338E3"/>
    <w:rsid w:val="006361F4"/>
    <w:rsid w:val="006432CE"/>
    <w:rsid w:val="006468AB"/>
    <w:rsid w:val="00654FA4"/>
    <w:rsid w:val="00670E1D"/>
    <w:rsid w:val="0068207F"/>
    <w:rsid w:val="0068428E"/>
    <w:rsid w:val="006876D4"/>
    <w:rsid w:val="00697B7F"/>
    <w:rsid w:val="006A6D02"/>
    <w:rsid w:val="006B5766"/>
    <w:rsid w:val="006C4E10"/>
    <w:rsid w:val="006D2F36"/>
    <w:rsid w:val="006F05AB"/>
    <w:rsid w:val="00702767"/>
    <w:rsid w:val="00725292"/>
    <w:rsid w:val="00737F90"/>
    <w:rsid w:val="0074000D"/>
    <w:rsid w:val="00741294"/>
    <w:rsid w:val="007415E7"/>
    <w:rsid w:val="00784557"/>
    <w:rsid w:val="00786C01"/>
    <w:rsid w:val="007A43C9"/>
    <w:rsid w:val="007D77A1"/>
    <w:rsid w:val="0080167E"/>
    <w:rsid w:val="008132B2"/>
    <w:rsid w:val="008360BA"/>
    <w:rsid w:val="008365F6"/>
    <w:rsid w:val="00866883"/>
    <w:rsid w:val="00871317"/>
    <w:rsid w:val="00893FE2"/>
    <w:rsid w:val="008A5166"/>
    <w:rsid w:val="008A6EB8"/>
    <w:rsid w:val="008B2B4B"/>
    <w:rsid w:val="008E1E68"/>
    <w:rsid w:val="009024AD"/>
    <w:rsid w:val="00903D6F"/>
    <w:rsid w:val="009046BE"/>
    <w:rsid w:val="009129AA"/>
    <w:rsid w:val="00917BE0"/>
    <w:rsid w:val="0092309F"/>
    <w:rsid w:val="0092322E"/>
    <w:rsid w:val="00924B72"/>
    <w:rsid w:val="009352CE"/>
    <w:rsid w:val="009465FA"/>
    <w:rsid w:val="009511B0"/>
    <w:rsid w:val="00965C3D"/>
    <w:rsid w:val="00984372"/>
    <w:rsid w:val="00984CB0"/>
    <w:rsid w:val="00990057"/>
    <w:rsid w:val="00990FF9"/>
    <w:rsid w:val="00997010"/>
    <w:rsid w:val="009E2B69"/>
    <w:rsid w:val="009E6244"/>
    <w:rsid w:val="00A04792"/>
    <w:rsid w:val="00A12F52"/>
    <w:rsid w:val="00A37E88"/>
    <w:rsid w:val="00A41BAD"/>
    <w:rsid w:val="00A5064F"/>
    <w:rsid w:val="00A62CFA"/>
    <w:rsid w:val="00A66BCF"/>
    <w:rsid w:val="00A958FE"/>
    <w:rsid w:val="00AA11BF"/>
    <w:rsid w:val="00AC2674"/>
    <w:rsid w:val="00AC2F42"/>
    <w:rsid w:val="00AD41C9"/>
    <w:rsid w:val="00AE0E96"/>
    <w:rsid w:val="00AF0C44"/>
    <w:rsid w:val="00AF2EFA"/>
    <w:rsid w:val="00B05546"/>
    <w:rsid w:val="00B07FE2"/>
    <w:rsid w:val="00B41BF5"/>
    <w:rsid w:val="00B43F4C"/>
    <w:rsid w:val="00B44411"/>
    <w:rsid w:val="00B50BD7"/>
    <w:rsid w:val="00B578D7"/>
    <w:rsid w:val="00B83274"/>
    <w:rsid w:val="00B903BB"/>
    <w:rsid w:val="00B90A18"/>
    <w:rsid w:val="00BD18CC"/>
    <w:rsid w:val="00BF78DD"/>
    <w:rsid w:val="00C036BF"/>
    <w:rsid w:val="00C22CE4"/>
    <w:rsid w:val="00C332F7"/>
    <w:rsid w:val="00C429C0"/>
    <w:rsid w:val="00C4757F"/>
    <w:rsid w:val="00C509E2"/>
    <w:rsid w:val="00C56F8F"/>
    <w:rsid w:val="00C65A77"/>
    <w:rsid w:val="00C920AA"/>
    <w:rsid w:val="00CA232B"/>
    <w:rsid w:val="00CA3C1C"/>
    <w:rsid w:val="00CA55D7"/>
    <w:rsid w:val="00CD0FCF"/>
    <w:rsid w:val="00CD575C"/>
    <w:rsid w:val="00CD7C1B"/>
    <w:rsid w:val="00CE24AA"/>
    <w:rsid w:val="00CE4EA0"/>
    <w:rsid w:val="00CF2B7C"/>
    <w:rsid w:val="00CF78E2"/>
    <w:rsid w:val="00D05490"/>
    <w:rsid w:val="00D06E48"/>
    <w:rsid w:val="00D07789"/>
    <w:rsid w:val="00D158CE"/>
    <w:rsid w:val="00D3064F"/>
    <w:rsid w:val="00D47E91"/>
    <w:rsid w:val="00D51F32"/>
    <w:rsid w:val="00D53B28"/>
    <w:rsid w:val="00D65E67"/>
    <w:rsid w:val="00D80E1D"/>
    <w:rsid w:val="00D87186"/>
    <w:rsid w:val="00DE61A9"/>
    <w:rsid w:val="00DF1D6E"/>
    <w:rsid w:val="00DF20BB"/>
    <w:rsid w:val="00E05C85"/>
    <w:rsid w:val="00E06574"/>
    <w:rsid w:val="00E25089"/>
    <w:rsid w:val="00E340EA"/>
    <w:rsid w:val="00E73E96"/>
    <w:rsid w:val="00E85A52"/>
    <w:rsid w:val="00E94EA2"/>
    <w:rsid w:val="00EA0C74"/>
    <w:rsid w:val="00EB0895"/>
    <w:rsid w:val="00EC683E"/>
    <w:rsid w:val="00ED1CDF"/>
    <w:rsid w:val="00EE74E5"/>
    <w:rsid w:val="00EF7646"/>
    <w:rsid w:val="00F0157A"/>
    <w:rsid w:val="00F066F3"/>
    <w:rsid w:val="00F13772"/>
    <w:rsid w:val="00F34D1C"/>
    <w:rsid w:val="00F45920"/>
    <w:rsid w:val="00F60DC8"/>
    <w:rsid w:val="00F61D4F"/>
    <w:rsid w:val="00F730E5"/>
    <w:rsid w:val="00F819D8"/>
    <w:rsid w:val="00F81DCF"/>
    <w:rsid w:val="00F83900"/>
    <w:rsid w:val="00F855CA"/>
    <w:rsid w:val="00F90AF3"/>
    <w:rsid w:val="00F913A5"/>
    <w:rsid w:val="00F96A8A"/>
    <w:rsid w:val="00FA28ED"/>
    <w:rsid w:val="00FC3DB9"/>
    <w:rsid w:val="00FE229A"/>
    <w:rsid w:val="0FB64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table" w:styleId="5">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character" w:customStyle="1" w:styleId="7">
    <w:name w:val="Balloon Text Char"/>
    <w:basedOn w:val="2"/>
    <w:link w:val="4"/>
    <w:semiHidden/>
    <w:uiPriority w:val="99"/>
    <w:rPr>
      <w:rFonts w:ascii="Tahoma" w:hAnsi="Tahoma" w:cs="Tahoma"/>
      <w:sz w:val="16"/>
      <w:szCs w:val="16"/>
    </w:rPr>
  </w:style>
  <w:style w:type="table" w:customStyle="1" w:styleId="8">
    <w:name w:val="Table Grid1"/>
    <w:basedOn w:val="3"/>
    <w:uiPriority w:val="59"/>
    <w:pPr>
      <w:spacing w:after="0" w:line="240" w:lineRule="auto"/>
    </w:pPr>
    <w:rPr>
      <w:rFonts w:asciiTheme="minorHAnsi" w:hAnsiTheme="minorHAnsi"/>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1304</Words>
  <Characters>7438</Characters>
  <Lines>61</Lines>
  <Paragraphs>17</Paragraphs>
  <TotalTime>24</TotalTime>
  <ScaleCrop>false</ScaleCrop>
  <LinksUpToDate>false</LinksUpToDate>
  <CharactersWithSpaces>8725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2022-04-25T02:30:00Z</dcterms:created>
  <dc:creator>TOCHUC</dc:creator>
  <cp:lastModifiedBy>PTYT</cp:lastModifiedBy>
  <cp:lastPrinted>2022-01-27T08:38:00Z</cp:lastPrinted>
  <dcterms:modified xsi:type="dcterms:W3CDTF">2022-11-01T02:11:38Z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4D883EAFB25D48409EDDB5D9FD01BF4E</vt:lpwstr>
  </property>
</Properties>
</file>